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17E9" w14:textId="376B0911" w:rsidR="002D3E95" w:rsidRPr="002D3E95" w:rsidRDefault="002D3E95" w:rsidP="003436DD">
      <w:pPr>
        <w:spacing w:after="0" w:line="240" w:lineRule="auto"/>
        <w:jc w:val="center"/>
        <w:rPr>
          <w:rFonts w:ascii="SassoonPrimary" w:eastAsia="Times New Roman" w:hAnsi="SassoonPrimary" w:cs="Times New Roman"/>
          <w:color w:val="0000FF"/>
          <w:u w:val="single"/>
          <w:lang w:eastAsia="en-GB"/>
        </w:rPr>
      </w:pPr>
      <w:r w:rsidRPr="002D3E95">
        <w:rPr>
          <w:rFonts w:ascii="SassoonPrimary" w:eastAsia="Times New Roman" w:hAnsi="SassoonPrimary" w:cs="Times New Roman"/>
          <w:lang w:eastAsia="en-GB"/>
        </w:rPr>
        <w:fldChar w:fldCharType="begin"/>
      </w:r>
      <w:r w:rsidRPr="002D3E95">
        <w:rPr>
          <w:rFonts w:ascii="SassoonPrimary" w:eastAsia="Times New Roman" w:hAnsi="SassoonPrimary" w:cs="Times New Roman"/>
          <w:lang w:eastAsia="en-GB"/>
        </w:rPr>
        <w:instrText xml:space="preserve"> HYPERLINK "http://www.ronaldtreenursery.co.uk/_includes/attachments/P36/Early%20Years%20Pupil%20Premium%20Policy,%20Apr%202015.pdf" \l "page=1" \o "Page 1" </w:instrText>
      </w:r>
      <w:r w:rsidRPr="002D3E95">
        <w:rPr>
          <w:rFonts w:ascii="SassoonPrimary" w:eastAsia="Times New Roman" w:hAnsi="SassoonPrimary" w:cs="Times New Roman"/>
          <w:lang w:eastAsia="en-GB"/>
        </w:rPr>
        <w:fldChar w:fldCharType="separate"/>
      </w:r>
    </w:p>
    <w:p w14:paraId="45E2234E" w14:textId="77777777" w:rsidR="002D3E95" w:rsidRPr="002D3E95" w:rsidRDefault="002D3E95" w:rsidP="002D3E95">
      <w:pPr>
        <w:spacing w:after="0" w:line="240" w:lineRule="auto"/>
        <w:rPr>
          <w:rFonts w:ascii="SassoonPrimary" w:eastAsia="Times New Roman" w:hAnsi="SassoonPrimary" w:cs="Times New Roman"/>
          <w:color w:val="0000FF"/>
          <w:u w:val="single"/>
          <w:lang w:eastAsia="en-GB"/>
        </w:rPr>
      </w:pPr>
      <w:r w:rsidRPr="002D3E95">
        <w:rPr>
          <w:rFonts w:ascii="SassoonPrimary" w:eastAsia="Times New Roman" w:hAnsi="SassoonPrimary" w:cs="Times New Roman"/>
          <w:lang w:eastAsia="en-GB"/>
        </w:rPr>
        <w:fldChar w:fldCharType="end"/>
      </w:r>
      <w:r w:rsidRPr="002D3E95">
        <w:rPr>
          <w:rFonts w:ascii="SassoonPrimary" w:eastAsia="Times New Roman" w:hAnsi="SassoonPrimary" w:cs="Times New Roman"/>
          <w:lang w:eastAsia="en-GB"/>
        </w:rPr>
        <w:fldChar w:fldCharType="begin"/>
      </w:r>
      <w:r w:rsidRPr="002D3E95">
        <w:rPr>
          <w:rFonts w:ascii="SassoonPrimary" w:eastAsia="Times New Roman" w:hAnsi="SassoonPrimary" w:cs="Times New Roman"/>
          <w:lang w:eastAsia="en-GB"/>
        </w:rPr>
        <w:instrText xml:space="preserve"> HYPERLINK "http://www.ronaldtreenursery.co.uk/_includes/attachments/P36/Early%20Years%20Pupil%20Premium%20Policy,%20Apr%202015.pdf" \l "page=2" \o "Page 2" </w:instrText>
      </w:r>
      <w:r w:rsidRPr="002D3E95">
        <w:rPr>
          <w:rFonts w:ascii="SassoonPrimary" w:eastAsia="Times New Roman" w:hAnsi="SassoonPrimary" w:cs="Times New Roman"/>
          <w:lang w:eastAsia="en-GB"/>
        </w:rPr>
        <w:fldChar w:fldCharType="separate"/>
      </w:r>
    </w:p>
    <w:p w14:paraId="0F714320" w14:textId="2521D96D" w:rsidR="002D3E95" w:rsidRPr="002D3E95" w:rsidRDefault="002D3E95" w:rsidP="002D3E95">
      <w:pPr>
        <w:spacing w:after="0" w:line="240" w:lineRule="auto"/>
        <w:rPr>
          <w:rFonts w:ascii="SassoonPrimary" w:eastAsia="Times New Roman" w:hAnsi="SassoonPrimary" w:cs="Times New Roman"/>
          <w:lang w:eastAsia="en-GB"/>
        </w:rPr>
      </w:pPr>
      <w:r w:rsidRPr="002D3E95">
        <w:rPr>
          <w:rFonts w:ascii="SassoonPrimary" w:eastAsia="Times New Roman" w:hAnsi="SassoonPrimary" w:cs="Times New Roman"/>
          <w:lang w:eastAsia="en-GB"/>
        </w:rPr>
        <w:fldChar w:fldCharType="end"/>
      </w:r>
      <w:r w:rsidR="00AA5DE5">
        <w:rPr>
          <w:rFonts w:ascii="SassoonPrimary" w:eastAsia="Times New Roman" w:hAnsi="SassoonPrimary" w:cs="Times New Roman"/>
          <w:lang w:eastAsia="en-GB"/>
        </w:rPr>
        <w:t xml:space="preserve">                                                         </w:t>
      </w:r>
      <w:r w:rsidR="00AA5DE5">
        <w:rPr>
          <w:rFonts w:ascii="Arial" w:hAnsi="Arial"/>
          <w:noProof/>
          <w:lang w:eastAsia="en-GB"/>
        </w:rPr>
        <w:drawing>
          <wp:inline distT="0" distB="0" distL="0" distR="0" wp14:anchorId="7B37006C" wp14:editId="08183C1A">
            <wp:extent cx="934603" cy="581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14" cy="60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E9A9" w14:textId="77777777" w:rsidR="002D3E95" w:rsidRPr="002D3E95" w:rsidRDefault="002D3E95" w:rsidP="002D3E95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en-GB"/>
        </w:rPr>
      </w:pPr>
      <w:r w:rsidRPr="002D3E95">
        <w:rPr>
          <w:rFonts w:ascii="Comic Sans MS" w:eastAsia="Times New Roman" w:hAnsi="Comic Sans MS" w:cs="Arial"/>
          <w:b/>
          <w:u w:val="single"/>
          <w:lang w:eastAsia="en-GB"/>
        </w:rPr>
        <w:t>Early Years Pupil Premium Policy</w:t>
      </w:r>
    </w:p>
    <w:p w14:paraId="4798B35D" w14:textId="77777777" w:rsidR="002D3E95" w:rsidRPr="002D3E95" w:rsidRDefault="002D3E95" w:rsidP="002D3E95">
      <w:pPr>
        <w:spacing w:after="0" w:line="240" w:lineRule="auto"/>
        <w:jc w:val="center"/>
        <w:rPr>
          <w:rFonts w:ascii="Comic Sans MS" w:eastAsia="Times New Roman" w:hAnsi="Comic Sans MS" w:cs="Arial"/>
          <w:lang w:eastAsia="en-GB"/>
        </w:rPr>
      </w:pPr>
    </w:p>
    <w:p w14:paraId="4825CEC0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 xml:space="preserve">Early Years Pupil Premium is funding provided by the government, which is paid to the setting for 3 and 4 year olds who meet the eligibility criteria. It is our responsibility to ensure that all children in our </w:t>
      </w:r>
      <w:r>
        <w:rPr>
          <w:rFonts w:ascii="Comic Sans MS" w:eastAsia="Times New Roman" w:hAnsi="Comic Sans MS" w:cs="Arial"/>
          <w:lang w:eastAsia="en-GB"/>
        </w:rPr>
        <w:t xml:space="preserve">Pre-school are given equal opportunities which will enable them to reach their full potential according to their individual needs. </w:t>
      </w:r>
      <w:r w:rsidRPr="002D3E95">
        <w:rPr>
          <w:rFonts w:ascii="Comic Sans MS" w:eastAsia="Times New Roman" w:hAnsi="Comic Sans MS" w:cs="Arial"/>
          <w:lang w:eastAsia="en-GB"/>
        </w:rPr>
        <w:t>Early</w:t>
      </w:r>
      <w:r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 xml:space="preserve">Years Pupil </w:t>
      </w:r>
    </w:p>
    <w:p w14:paraId="6D797F07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 xml:space="preserve">Premium will be used and managed by us to enable us to tailor support for identified children in a range of ways appropriate to their </w:t>
      </w:r>
      <w:r>
        <w:rPr>
          <w:rFonts w:ascii="Comic Sans MS" w:eastAsia="Times New Roman" w:hAnsi="Comic Sans MS" w:cs="Arial"/>
          <w:lang w:eastAsia="en-GB"/>
        </w:rPr>
        <w:t xml:space="preserve">individual </w:t>
      </w:r>
      <w:r w:rsidRPr="002D3E95">
        <w:rPr>
          <w:rFonts w:ascii="Comic Sans MS" w:eastAsia="Times New Roman" w:hAnsi="Comic Sans MS" w:cs="Arial"/>
          <w:lang w:eastAsia="en-GB"/>
        </w:rPr>
        <w:t>needs.</w:t>
      </w:r>
    </w:p>
    <w:p w14:paraId="690B233B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6B5379A7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  <w:r w:rsidRPr="002D3E95">
        <w:rPr>
          <w:rFonts w:ascii="Comic Sans MS" w:eastAsia="Times New Roman" w:hAnsi="Comic Sans MS" w:cs="Arial"/>
          <w:b/>
          <w:lang w:eastAsia="en-GB"/>
        </w:rPr>
        <w:t>Principles:</w:t>
      </w:r>
    </w:p>
    <w:p w14:paraId="7C6EF918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</w:p>
    <w:p w14:paraId="4857109E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 xml:space="preserve">We ensure that appropriate provision is made </w:t>
      </w:r>
      <w:r>
        <w:rPr>
          <w:rFonts w:ascii="Comic Sans MS" w:eastAsia="Times New Roman" w:hAnsi="Comic Sans MS" w:cs="Arial"/>
          <w:lang w:eastAsia="en-GB"/>
        </w:rPr>
        <w:t xml:space="preserve">for children </w:t>
      </w:r>
      <w:r w:rsidRPr="002D3E95">
        <w:rPr>
          <w:rFonts w:ascii="Comic Sans MS" w:eastAsia="Times New Roman" w:hAnsi="Comic Sans MS" w:cs="Arial"/>
          <w:lang w:eastAsia="en-GB"/>
        </w:rPr>
        <w:t>who belong to vulnerable</w:t>
      </w:r>
      <w:r w:rsidR="006A028D"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groups. This includes</w:t>
      </w:r>
      <w:r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 xml:space="preserve">ensuring that the needs of socially disadvantaged </w:t>
      </w:r>
      <w:r>
        <w:rPr>
          <w:rFonts w:ascii="Comic Sans MS" w:eastAsia="Times New Roman" w:hAnsi="Comic Sans MS" w:cs="Arial"/>
          <w:lang w:eastAsia="en-GB"/>
        </w:rPr>
        <w:t xml:space="preserve">children and their families are </w:t>
      </w:r>
      <w:r w:rsidRPr="002D3E95">
        <w:rPr>
          <w:rFonts w:ascii="Comic Sans MS" w:eastAsia="Times New Roman" w:hAnsi="Comic Sans MS" w:cs="Arial"/>
          <w:lang w:eastAsia="en-GB"/>
        </w:rPr>
        <w:t>adequately assessed and addressed.</w:t>
      </w:r>
    </w:p>
    <w:p w14:paraId="4F2563D3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68737B1A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 xml:space="preserve">Pupil premium funding will be allocated </w:t>
      </w:r>
      <w:r>
        <w:rPr>
          <w:rFonts w:ascii="Comic Sans MS" w:eastAsia="Times New Roman" w:hAnsi="Comic Sans MS" w:cs="Arial"/>
          <w:lang w:eastAsia="en-GB"/>
        </w:rPr>
        <w:t xml:space="preserve">in accordance to the above criteria. St Michael’s Pre-school assesses how such funding is allocated according to individual and group needs. </w:t>
      </w:r>
    </w:p>
    <w:p w14:paraId="31469267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7B6B39DA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>A flexibility of approach is important to allow us to meet the needs of all children, including reacting to particular circumstances as they occur.</w:t>
      </w:r>
    </w:p>
    <w:p w14:paraId="5B97687D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5A906CD5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St Michael’s Pre-school will work with parents to ensure individual needs are met.</w:t>
      </w:r>
    </w:p>
    <w:p w14:paraId="71AC1705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71FC0D61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  <w:r w:rsidRPr="002D3E95">
        <w:rPr>
          <w:rFonts w:ascii="Comic Sans MS" w:eastAsia="Times New Roman" w:hAnsi="Comic Sans MS" w:cs="Arial"/>
          <w:b/>
          <w:lang w:eastAsia="en-GB"/>
        </w:rPr>
        <w:t>Aims:</w:t>
      </w:r>
    </w:p>
    <w:p w14:paraId="6D9A3819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</w:p>
    <w:p w14:paraId="50670CA5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 xml:space="preserve">All our work through the </w:t>
      </w:r>
      <w:r>
        <w:rPr>
          <w:rFonts w:ascii="Comic Sans MS" w:eastAsia="Times New Roman" w:hAnsi="Comic Sans MS" w:cs="Arial"/>
          <w:lang w:eastAsia="en-GB"/>
        </w:rPr>
        <w:t>E</w:t>
      </w:r>
      <w:r w:rsidRPr="002D3E95">
        <w:rPr>
          <w:rFonts w:ascii="Comic Sans MS" w:eastAsia="Times New Roman" w:hAnsi="Comic Sans MS" w:cs="Arial"/>
          <w:lang w:eastAsia="en-GB"/>
        </w:rPr>
        <w:t xml:space="preserve">arly </w:t>
      </w:r>
      <w:r>
        <w:rPr>
          <w:rFonts w:ascii="Comic Sans MS" w:eastAsia="Times New Roman" w:hAnsi="Comic Sans MS" w:cs="Arial"/>
          <w:lang w:eastAsia="en-GB"/>
        </w:rPr>
        <w:t>Y</w:t>
      </w:r>
      <w:r w:rsidRPr="002D3E95">
        <w:rPr>
          <w:rFonts w:ascii="Comic Sans MS" w:eastAsia="Times New Roman" w:hAnsi="Comic Sans MS" w:cs="Arial"/>
          <w:lang w:eastAsia="en-GB"/>
        </w:rPr>
        <w:t xml:space="preserve">ears </w:t>
      </w:r>
      <w:r>
        <w:rPr>
          <w:rFonts w:ascii="Comic Sans MS" w:eastAsia="Times New Roman" w:hAnsi="Comic Sans MS" w:cs="Arial"/>
          <w:lang w:eastAsia="en-GB"/>
        </w:rPr>
        <w:t>P</w:t>
      </w:r>
      <w:r w:rsidRPr="002D3E95">
        <w:rPr>
          <w:rFonts w:ascii="Comic Sans MS" w:eastAsia="Times New Roman" w:hAnsi="Comic Sans MS" w:cs="Arial"/>
          <w:lang w:eastAsia="en-GB"/>
        </w:rPr>
        <w:t xml:space="preserve">upil </w:t>
      </w:r>
      <w:r>
        <w:rPr>
          <w:rFonts w:ascii="Comic Sans MS" w:eastAsia="Times New Roman" w:hAnsi="Comic Sans MS" w:cs="Arial"/>
          <w:lang w:eastAsia="en-GB"/>
        </w:rPr>
        <w:t>P</w:t>
      </w:r>
      <w:r w:rsidRPr="002D3E95">
        <w:rPr>
          <w:rFonts w:ascii="Comic Sans MS" w:eastAsia="Times New Roman" w:hAnsi="Comic Sans MS" w:cs="Arial"/>
          <w:lang w:eastAsia="en-GB"/>
        </w:rPr>
        <w:t>remium will be aimed at accelerating progress, moving children to at least age related expectations.</w:t>
      </w:r>
      <w:r>
        <w:rPr>
          <w:rFonts w:ascii="Comic Sans MS" w:eastAsia="Times New Roman" w:hAnsi="Comic Sans MS" w:cs="Arial"/>
          <w:lang w:eastAsia="en-GB"/>
        </w:rPr>
        <w:t xml:space="preserve"> Early Years Pupil Premium will enable us to implement strategies to ensure the gap between EYPP and </w:t>
      </w:r>
      <w:r w:rsidR="006A028D">
        <w:rPr>
          <w:rFonts w:ascii="Comic Sans MS" w:eastAsia="Times New Roman" w:hAnsi="Comic Sans MS" w:cs="Arial"/>
          <w:lang w:eastAsia="en-GB"/>
        </w:rPr>
        <w:t>N</w:t>
      </w:r>
      <w:r>
        <w:rPr>
          <w:rFonts w:ascii="Comic Sans MS" w:eastAsia="Times New Roman" w:hAnsi="Comic Sans MS" w:cs="Arial"/>
          <w:lang w:eastAsia="en-GB"/>
        </w:rPr>
        <w:t>on-EYPP children is leveraged and maintained.</w:t>
      </w:r>
    </w:p>
    <w:p w14:paraId="1C5CEFA2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3461DD96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>Pupil premium resources may also be used to target able children, who are funded,</w:t>
      </w:r>
      <w:r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to achieve higher levels.</w:t>
      </w:r>
    </w:p>
    <w:p w14:paraId="297EA520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7A918A19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  <w:r w:rsidRPr="002D3E95">
        <w:rPr>
          <w:rFonts w:ascii="Comic Sans MS" w:eastAsia="Times New Roman" w:hAnsi="Comic Sans MS" w:cs="Arial"/>
          <w:b/>
          <w:lang w:eastAsia="en-GB"/>
        </w:rPr>
        <w:t>Provision:</w:t>
      </w:r>
    </w:p>
    <w:p w14:paraId="3C6BDA3E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</w:p>
    <w:p w14:paraId="10A04B6D" w14:textId="77777777" w:rsidR="003436DD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An early</w:t>
      </w:r>
      <w:r>
        <w:rPr>
          <w:rFonts w:ascii="Comic Sans MS" w:eastAsia="Times New Roman" w:hAnsi="Comic Sans MS" w:cs="Arial"/>
          <w:lang w:eastAsia="en-GB"/>
        </w:rPr>
        <w:t xml:space="preserve"> </w:t>
      </w:r>
      <w:proofErr w:type="gramStart"/>
      <w:r w:rsidRPr="002D3E95">
        <w:rPr>
          <w:rFonts w:ascii="Comic Sans MS" w:eastAsia="Times New Roman" w:hAnsi="Comic Sans MS" w:cs="Arial"/>
          <w:lang w:eastAsia="en-GB"/>
        </w:rPr>
        <w:t>years</w:t>
      </w:r>
      <w:proofErr w:type="gramEnd"/>
      <w:r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curriculum</w:t>
      </w:r>
      <w:r>
        <w:rPr>
          <w:rFonts w:ascii="Comic Sans MS" w:eastAsia="Times New Roman" w:hAnsi="Comic Sans MS" w:cs="Arial"/>
          <w:lang w:eastAsia="en-GB"/>
        </w:rPr>
        <w:t xml:space="preserve"> and provision</w:t>
      </w:r>
      <w:r w:rsidRPr="002D3E95">
        <w:rPr>
          <w:rFonts w:ascii="Comic Sans MS" w:eastAsia="Times New Roman" w:hAnsi="Comic Sans MS" w:cs="Arial"/>
          <w:lang w:eastAsia="en-GB"/>
        </w:rPr>
        <w:t xml:space="preserve">, under constant review, which is designed to </w:t>
      </w:r>
      <w:r w:rsidR="003436DD">
        <w:rPr>
          <w:rFonts w:ascii="Comic Sans MS" w:eastAsia="Times New Roman" w:hAnsi="Comic Sans MS" w:cs="Arial"/>
          <w:lang w:eastAsia="en-GB"/>
        </w:rPr>
        <w:t xml:space="preserve"> </w:t>
      </w:r>
    </w:p>
    <w:p w14:paraId="707A5256" w14:textId="77777777" w:rsid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  </w:t>
      </w:r>
      <w:r w:rsidR="002D3E95" w:rsidRPr="002D3E95">
        <w:rPr>
          <w:rFonts w:ascii="Comic Sans MS" w:eastAsia="Times New Roman" w:hAnsi="Comic Sans MS" w:cs="Arial"/>
          <w:lang w:eastAsia="en-GB"/>
        </w:rPr>
        <w:t>offer maximum flexibility to meet the needs of individuals.</w:t>
      </w:r>
    </w:p>
    <w:p w14:paraId="1FB5A0DC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15E8D5E4" w14:textId="77777777" w:rsidR="003436DD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>
        <w:rPr>
          <w:rFonts w:ascii="Comic Sans MS" w:eastAsia="Times New Roman" w:hAnsi="Comic Sans MS" w:cs="Arial"/>
          <w:lang w:eastAsia="en-GB"/>
        </w:rPr>
        <w:t xml:space="preserve"> Continual</w:t>
      </w:r>
      <w:r w:rsidRPr="002D3E95">
        <w:rPr>
          <w:rFonts w:ascii="Comic Sans MS" w:eastAsia="Times New Roman" w:hAnsi="Comic Sans MS" w:cs="Arial"/>
          <w:lang w:eastAsia="en-GB"/>
        </w:rPr>
        <w:t xml:space="preserve"> staff development and training to ensure that all staff are able</w:t>
      </w:r>
      <w:r w:rsidR="003436DD">
        <w:rPr>
          <w:rFonts w:ascii="Comic Sans MS" w:eastAsia="Times New Roman" w:hAnsi="Comic Sans MS" w:cs="Arial"/>
          <w:lang w:eastAsia="en-GB"/>
        </w:rPr>
        <w:t xml:space="preserve"> to meet all </w:t>
      </w:r>
    </w:p>
    <w:p w14:paraId="206247A0" w14:textId="77777777" w:rsid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lastRenderedPageBreak/>
        <w:t xml:space="preserve">  children’s individual needs.</w:t>
      </w:r>
    </w:p>
    <w:p w14:paraId="756276A6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5D6EC0FA" w14:textId="77777777" w:rsidR="003436DD" w:rsidRDefault="002D3E95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Focused i</w:t>
      </w:r>
      <w:r w:rsidRPr="002D3E95">
        <w:rPr>
          <w:rFonts w:ascii="Comic Sans MS" w:eastAsia="Times New Roman" w:hAnsi="Comic Sans MS" w:cs="Arial"/>
          <w:lang w:eastAsia="en-GB"/>
        </w:rPr>
        <w:t>ndividual</w:t>
      </w:r>
      <w:r w:rsidR="003436DD">
        <w:rPr>
          <w:rFonts w:ascii="Comic Sans MS" w:eastAsia="Times New Roman" w:hAnsi="Comic Sans MS" w:cs="Arial"/>
          <w:lang w:eastAsia="en-GB"/>
        </w:rPr>
        <w:t xml:space="preserve"> and group activities to support and enhance learning and </w:t>
      </w:r>
    </w:p>
    <w:p w14:paraId="7CEE2EA1" w14:textId="77777777" w:rsidR="002D3E95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   development.</w:t>
      </w:r>
      <w:r w:rsidR="002D3E95" w:rsidRPr="002D3E95">
        <w:rPr>
          <w:rFonts w:ascii="Comic Sans MS" w:eastAsia="Times New Roman" w:hAnsi="Comic Sans MS" w:cs="Arial"/>
          <w:lang w:eastAsia="en-GB"/>
        </w:rPr>
        <w:t xml:space="preserve"> </w:t>
      </w:r>
    </w:p>
    <w:p w14:paraId="587FC156" w14:textId="77777777" w:rsidR="003436DD" w:rsidRPr="002D3E95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3828DAFB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Additional teaching and learning opportunities through external agencies.</w:t>
      </w:r>
    </w:p>
    <w:p w14:paraId="1265A7C0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60E13F0C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Family learning opportunities to raise aspirations of families and children.</w:t>
      </w:r>
    </w:p>
    <w:p w14:paraId="3C3CA872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7E16E544" w14:textId="77777777" w:rsidR="003436DD" w:rsidRDefault="002D3E95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Home visits which support children and their families with identified areas of </w:t>
      </w:r>
    </w:p>
    <w:p w14:paraId="4F666953" w14:textId="77777777" w:rsidR="002D3E95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  development which require intervention. </w:t>
      </w:r>
    </w:p>
    <w:p w14:paraId="26E3664D" w14:textId="77777777" w:rsidR="003436DD" w:rsidRPr="002D3E95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7CD866F2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  <w:r w:rsidRPr="002D3E95">
        <w:rPr>
          <w:rFonts w:ascii="Comic Sans MS" w:eastAsia="Times New Roman" w:hAnsi="Comic Sans MS" w:cs="Arial"/>
          <w:b/>
          <w:lang w:eastAsia="en-GB"/>
        </w:rPr>
        <w:t>Reporting:</w:t>
      </w:r>
    </w:p>
    <w:p w14:paraId="14F23CFD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b/>
          <w:lang w:eastAsia="en-GB"/>
        </w:rPr>
      </w:pPr>
    </w:p>
    <w:p w14:paraId="2C1A7F1E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t xml:space="preserve">It will be the responsibility of the </w:t>
      </w:r>
      <w:r w:rsidR="003436DD">
        <w:rPr>
          <w:rFonts w:ascii="Comic Sans MS" w:eastAsia="Times New Roman" w:hAnsi="Comic Sans MS" w:cs="Arial"/>
          <w:lang w:eastAsia="en-GB"/>
        </w:rPr>
        <w:t>Manager to maintain and produce evidence for inspection by the Committee and/or OFSTED on request</w:t>
      </w:r>
      <w:r w:rsidRPr="002D3E95">
        <w:rPr>
          <w:rFonts w:ascii="Comic Sans MS" w:eastAsia="Times New Roman" w:hAnsi="Comic Sans MS" w:cs="Arial"/>
          <w:lang w:eastAsia="en-GB"/>
        </w:rPr>
        <w:t xml:space="preserve"> on:</w:t>
      </w:r>
    </w:p>
    <w:p w14:paraId="0F8B6723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720056E5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The progress made towards narrowing the gap for socially disadvantaged pupils.</w:t>
      </w:r>
    </w:p>
    <w:p w14:paraId="12127D57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6A5F26AE" w14:textId="77777777" w:rsid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Impact on individuals learning and development.</w:t>
      </w:r>
    </w:p>
    <w:p w14:paraId="5F5BC444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5E85437C" w14:textId="77777777" w:rsidR="002D3E95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>
        <w:rPr>
          <w:rFonts w:ascii="Comic Sans MS" w:eastAsia="Times New Roman" w:hAnsi="Comic Sans MS" w:cs="Arial"/>
          <w:lang w:eastAsia="en-GB"/>
        </w:rPr>
        <w:t xml:space="preserve"> </w:t>
      </w:r>
      <w:r w:rsidR="002D3E95" w:rsidRPr="003436DD">
        <w:rPr>
          <w:rFonts w:ascii="Comic Sans MS" w:eastAsia="Times New Roman" w:hAnsi="Comic Sans MS" w:cs="Arial"/>
          <w:lang w:eastAsia="en-GB"/>
        </w:rPr>
        <w:t>An outline of the provision that was made since the last meeting.</w:t>
      </w:r>
    </w:p>
    <w:p w14:paraId="397AE3A2" w14:textId="77777777" w:rsidR="003436DD" w:rsidRPr="003436DD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3A7B93CC" w14:textId="77777777" w:rsidR="002D3E95" w:rsidRPr="002D3E95" w:rsidRDefault="002D3E9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 w:rsidRPr="002D3E95">
        <w:rPr>
          <w:rFonts w:ascii="Comic Sans MS" w:eastAsia="Times New Roman" w:hAnsi="Comic Sans MS" w:cs="Arial"/>
          <w:lang w:eastAsia="en-GB"/>
        </w:rPr>
        <w:sym w:font="Symbol" w:char="F0B7"/>
      </w:r>
      <w:r w:rsidR="003436DD">
        <w:rPr>
          <w:rFonts w:ascii="Comic Sans MS" w:eastAsia="Times New Roman" w:hAnsi="Comic Sans MS" w:cs="Arial"/>
          <w:lang w:eastAsia="en-GB"/>
        </w:rPr>
        <w:t xml:space="preserve"> </w:t>
      </w:r>
      <w:r w:rsidRPr="002D3E95">
        <w:rPr>
          <w:rFonts w:ascii="Comic Sans MS" w:eastAsia="Times New Roman" w:hAnsi="Comic Sans MS" w:cs="Arial"/>
          <w:lang w:eastAsia="en-GB"/>
        </w:rPr>
        <w:t>An evaluation of the cost effectiveness in</w:t>
      </w:r>
      <w:r w:rsidR="003436DD">
        <w:rPr>
          <w:rFonts w:ascii="Comic Sans MS" w:eastAsia="Times New Roman" w:hAnsi="Comic Sans MS" w:cs="Arial"/>
          <w:lang w:eastAsia="en-GB"/>
        </w:rPr>
        <w:t xml:space="preserve"> terms of progress made by the children</w:t>
      </w:r>
      <w:r w:rsidRPr="002D3E95">
        <w:rPr>
          <w:rFonts w:ascii="Comic Sans MS" w:eastAsia="Times New Roman" w:hAnsi="Comic Sans MS" w:cs="Arial"/>
          <w:lang w:eastAsia="en-GB"/>
        </w:rPr>
        <w:t xml:space="preserve"> </w:t>
      </w:r>
    </w:p>
    <w:p w14:paraId="31E1B9B3" w14:textId="77777777" w:rsid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 xml:space="preserve">   r</w:t>
      </w:r>
      <w:r w:rsidR="002D3E95" w:rsidRPr="002D3E95">
        <w:rPr>
          <w:rFonts w:ascii="Comic Sans MS" w:eastAsia="Times New Roman" w:hAnsi="Comic Sans MS" w:cs="Arial"/>
          <w:lang w:eastAsia="en-GB"/>
        </w:rPr>
        <w:t>eceiving a particular provision, when compared with other forms of support.</w:t>
      </w:r>
    </w:p>
    <w:p w14:paraId="3B9DD188" w14:textId="77777777" w:rsidR="003436DD" w:rsidRPr="002D3E95" w:rsidRDefault="003436DD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27379E04" w14:textId="356AC2AC" w:rsidR="002D3E95" w:rsidRPr="00AA5DE5" w:rsidRDefault="00AA5DE5" w:rsidP="003436DD">
      <w:pPr>
        <w:spacing w:after="0" w:line="240" w:lineRule="auto"/>
        <w:rPr>
          <w:rFonts w:ascii="Comic Sans MS" w:eastAsia="Times New Roman" w:hAnsi="Comic Sans MS" w:cs="Arial"/>
          <w:highlight w:val="cyan"/>
          <w:lang w:eastAsia="en-GB"/>
        </w:rPr>
      </w:pPr>
      <w:r w:rsidRPr="00673FA0">
        <w:rPr>
          <w:rFonts w:ascii="Comic Sans MS" w:eastAsia="Times New Roman" w:hAnsi="Comic Sans MS" w:cs="Arial"/>
          <w:highlight w:val="cyan"/>
          <w:lang w:eastAsia="en-GB"/>
        </w:rPr>
        <w:t>P</w:t>
      </w:r>
      <w:r w:rsidR="002D3E95" w:rsidRPr="00673FA0">
        <w:rPr>
          <w:rFonts w:ascii="Comic Sans MS" w:eastAsia="Times New Roman" w:hAnsi="Comic Sans MS" w:cs="Arial"/>
          <w:highlight w:val="cyan"/>
          <w:lang w:eastAsia="en-GB"/>
        </w:rPr>
        <w:t>arents</w:t>
      </w:r>
      <w:r>
        <w:rPr>
          <w:rFonts w:ascii="Comic Sans MS" w:eastAsia="Times New Roman" w:hAnsi="Comic Sans MS" w:cs="Arial"/>
          <w:highlight w:val="cyan"/>
          <w:lang w:eastAsia="en-GB"/>
        </w:rPr>
        <w:t xml:space="preserve"> can refer to </w:t>
      </w:r>
      <w:r w:rsidR="002D3E95" w:rsidRPr="00673FA0">
        <w:rPr>
          <w:rFonts w:ascii="Comic Sans MS" w:eastAsia="Times New Roman" w:hAnsi="Comic Sans MS" w:cs="Arial"/>
          <w:highlight w:val="cyan"/>
          <w:lang w:eastAsia="en-GB"/>
        </w:rPr>
        <w:t xml:space="preserve">the </w:t>
      </w:r>
      <w:r w:rsidR="003436DD" w:rsidRPr="00673FA0">
        <w:rPr>
          <w:rFonts w:ascii="Comic Sans MS" w:eastAsia="Times New Roman" w:hAnsi="Comic Sans MS" w:cs="Arial"/>
          <w:highlight w:val="cyan"/>
          <w:lang w:eastAsia="en-GB"/>
        </w:rPr>
        <w:t>Pre-school</w:t>
      </w:r>
      <w:r w:rsidR="002D3E95" w:rsidRPr="00673FA0">
        <w:rPr>
          <w:rFonts w:ascii="Comic Sans MS" w:eastAsia="Times New Roman" w:hAnsi="Comic Sans MS" w:cs="Arial"/>
          <w:highlight w:val="cyan"/>
          <w:lang w:eastAsia="en-GB"/>
        </w:rPr>
        <w:t xml:space="preserve"> website </w:t>
      </w:r>
      <w:r>
        <w:rPr>
          <w:rFonts w:ascii="Comic Sans MS" w:eastAsia="Times New Roman" w:hAnsi="Comic Sans MS" w:cs="Arial"/>
          <w:highlight w:val="cyan"/>
          <w:lang w:eastAsia="en-GB"/>
        </w:rPr>
        <w:t>for information on</w:t>
      </w:r>
      <w:r w:rsidR="002D3E95" w:rsidRPr="00673FA0">
        <w:rPr>
          <w:rFonts w:ascii="Comic Sans MS" w:eastAsia="Times New Roman" w:hAnsi="Comic Sans MS" w:cs="Arial"/>
          <w:highlight w:val="cyan"/>
          <w:lang w:eastAsia="en-GB"/>
        </w:rPr>
        <w:t xml:space="preserve"> how the </w:t>
      </w:r>
      <w:r w:rsidR="006A028D" w:rsidRPr="00673FA0">
        <w:rPr>
          <w:rFonts w:ascii="Comic Sans MS" w:eastAsia="Times New Roman" w:hAnsi="Comic Sans MS" w:cs="Arial"/>
          <w:highlight w:val="cyan"/>
          <w:lang w:eastAsia="en-GB"/>
        </w:rPr>
        <w:t>P</w:t>
      </w:r>
      <w:r w:rsidR="002D3E95" w:rsidRPr="00673FA0">
        <w:rPr>
          <w:rFonts w:ascii="Comic Sans MS" w:eastAsia="Times New Roman" w:hAnsi="Comic Sans MS" w:cs="Arial"/>
          <w:highlight w:val="cyan"/>
          <w:lang w:eastAsia="en-GB"/>
        </w:rPr>
        <w:t xml:space="preserve">upil </w:t>
      </w:r>
      <w:r w:rsidR="006A028D" w:rsidRPr="00673FA0">
        <w:rPr>
          <w:rFonts w:ascii="Comic Sans MS" w:eastAsia="Times New Roman" w:hAnsi="Comic Sans MS" w:cs="Arial"/>
          <w:highlight w:val="cyan"/>
          <w:lang w:eastAsia="en-GB"/>
        </w:rPr>
        <w:t>P</w:t>
      </w:r>
      <w:r w:rsidR="002D3E95" w:rsidRPr="00673FA0">
        <w:rPr>
          <w:rFonts w:ascii="Comic Sans MS" w:eastAsia="Times New Roman" w:hAnsi="Comic Sans MS" w:cs="Arial"/>
          <w:highlight w:val="cyan"/>
          <w:lang w:eastAsia="en-GB"/>
        </w:rPr>
        <w:t>remium funding has been used to address the issue of narrowing the gap for socially disadvantaged pupils.</w:t>
      </w:r>
      <w:r w:rsidR="002D3E95" w:rsidRPr="002D3E95">
        <w:rPr>
          <w:rFonts w:ascii="Comic Sans MS" w:eastAsia="Times New Roman" w:hAnsi="Comic Sans MS" w:cs="Arial"/>
          <w:lang w:eastAsia="en-GB"/>
        </w:rPr>
        <w:t xml:space="preserve"> </w:t>
      </w:r>
    </w:p>
    <w:p w14:paraId="1BB5C8BC" w14:textId="77777777" w:rsidR="003436DD" w:rsidRPr="002D3E95" w:rsidRDefault="003436DD" w:rsidP="003436DD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27E2A080" w14:textId="737F68F8" w:rsidR="002D3E95" w:rsidRPr="002D3E95" w:rsidRDefault="00AA5DE5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July 2018</w:t>
      </w:r>
      <w:bookmarkStart w:id="0" w:name="_GoBack"/>
      <w:bookmarkEnd w:id="0"/>
    </w:p>
    <w:p w14:paraId="3C341DED" w14:textId="77777777" w:rsidR="008C3915" w:rsidRPr="002D3E95" w:rsidRDefault="00AA5DE5">
      <w:pPr>
        <w:rPr>
          <w:rFonts w:ascii="Comic Sans MS" w:hAnsi="Comic Sans MS"/>
        </w:rPr>
      </w:pPr>
    </w:p>
    <w:sectPr w:rsidR="008C3915" w:rsidRPr="002D3E95" w:rsidSect="00D0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3EA7"/>
    <w:multiLevelType w:val="hybridMultilevel"/>
    <w:tmpl w:val="B2B4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E95"/>
    <w:rsid w:val="000F7433"/>
    <w:rsid w:val="002D3E95"/>
    <w:rsid w:val="003436DD"/>
    <w:rsid w:val="006510A5"/>
    <w:rsid w:val="00673FA0"/>
    <w:rsid w:val="006A028D"/>
    <w:rsid w:val="00AA5DE5"/>
    <w:rsid w:val="00D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4E70"/>
  <w15:docId w15:val="{799D0BFB-5808-46A3-8C07-42E73999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Sue Willner</cp:lastModifiedBy>
  <cp:revision>3</cp:revision>
  <dcterms:created xsi:type="dcterms:W3CDTF">2016-05-18T13:37:00Z</dcterms:created>
  <dcterms:modified xsi:type="dcterms:W3CDTF">2018-07-30T17:25:00Z</dcterms:modified>
</cp:coreProperties>
</file>